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542" w:rsidRPr="005577B6" w:rsidRDefault="00ED453E" w:rsidP="003F2751">
      <w:pPr>
        <w:widowControl w:val="0"/>
        <w:autoSpaceDE w:val="0"/>
        <w:autoSpaceDN w:val="0"/>
        <w:adjustRightInd w:val="0"/>
        <w:spacing w:after="0" w:line="240" w:lineRule="auto"/>
        <w:ind w:left="-90"/>
        <w:jc w:val="center"/>
        <w:rPr>
          <w:rFonts w:ascii="Arial" w:hAnsi="Arial" w:cs="Arial"/>
          <w:b/>
          <w:sz w:val="28"/>
          <w:szCs w:val="28"/>
        </w:rPr>
      </w:pPr>
      <w:r w:rsidRPr="005577B6">
        <w:rPr>
          <w:rFonts w:ascii="Arial" w:hAnsi="Arial" w:cs="Arial"/>
          <w:b/>
          <w:sz w:val="28"/>
          <w:szCs w:val="28"/>
        </w:rPr>
        <w:t xml:space="preserve">Still View </w:t>
      </w:r>
      <w:r w:rsidR="00622FCE" w:rsidRPr="005577B6">
        <w:rPr>
          <w:rFonts w:ascii="Arial" w:hAnsi="Arial" w:cs="Arial"/>
          <w:b/>
          <w:sz w:val="28"/>
          <w:szCs w:val="28"/>
        </w:rPr>
        <w:t>Controller (SVC)</w:t>
      </w:r>
    </w:p>
    <w:p w:rsidR="004C7C6B" w:rsidRPr="008360F3" w:rsidRDefault="004C7C6B" w:rsidP="003F2751">
      <w:pPr>
        <w:widowControl w:val="0"/>
        <w:autoSpaceDE w:val="0"/>
        <w:autoSpaceDN w:val="0"/>
        <w:adjustRightInd w:val="0"/>
        <w:spacing w:after="0" w:line="240" w:lineRule="auto"/>
        <w:ind w:left="-90"/>
        <w:jc w:val="center"/>
        <w:rPr>
          <w:rFonts w:ascii="Arial" w:hAnsi="Arial" w:cs="Arial"/>
          <w:b/>
          <w:sz w:val="28"/>
          <w:szCs w:val="28"/>
        </w:rPr>
      </w:pPr>
    </w:p>
    <w:p w:rsidR="00ED6498" w:rsidRPr="00764219" w:rsidRDefault="00ED6498" w:rsidP="00764420">
      <w:pPr>
        <w:widowControl w:val="0"/>
        <w:autoSpaceDE w:val="0"/>
        <w:autoSpaceDN w:val="0"/>
        <w:adjustRightInd w:val="0"/>
        <w:spacing w:after="0" w:line="240" w:lineRule="auto"/>
        <w:ind w:left="-90"/>
        <w:jc w:val="both"/>
        <w:rPr>
          <w:rFonts w:ascii="Arial" w:hAnsi="Arial" w:cs="Arial"/>
        </w:rPr>
      </w:pPr>
    </w:p>
    <w:p w:rsidR="004C7C6B" w:rsidRPr="00764219" w:rsidRDefault="004C7C6B" w:rsidP="00764420">
      <w:pPr>
        <w:widowControl w:val="0"/>
        <w:autoSpaceDE w:val="0"/>
        <w:autoSpaceDN w:val="0"/>
        <w:adjustRightInd w:val="0"/>
        <w:spacing w:after="0" w:line="240" w:lineRule="auto"/>
        <w:ind w:left="90"/>
        <w:jc w:val="both"/>
        <w:rPr>
          <w:rFonts w:ascii="Arial" w:hAnsi="Arial" w:cs="Arial"/>
        </w:rPr>
      </w:pPr>
      <w:r w:rsidRPr="00764219">
        <w:rPr>
          <w:rFonts w:ascii="Arial" w:hAnsi="Arial" w:cs="Arial"/>
        </w:rPr>
        <w:t>Vibration b</w:t>
      </w:r>
      <w:r w:rsidR="00035180">
        <w:rPr>
          <w:rFonts w:ascii="Arial" w:hAnsi="Arial" w:cs="Arial"/>
        </w:rPr>
        <w:t>lu</w:t>
      </w:r>
      <w:r w:rsidRPr="00764219">
        <w:rPr>
          <w:rFonts w:ascii="Arial" w:hAnsi="Arial" w:cs="Arial"/>
        </w:rPr>
        <w:t xml:space="preserve">rs images of microscopes, telescopes and similar high magnification optical devices and </w:t>
      </w:r>
      <w:r w:rsidR="00946829">
        <w:rPr>
          <w:rFonts w:ascii="Arial" w:hAnsi="Arial" w:cs="Arial"/>
        </w:rPr>
        <w:t>restricts</w:t>
      </w:r>
      <w:r w:rsidRPr="00764219">
        <w:rPr>
          <w:rFonts w:ascii="Arial" w:hAnsi="Arial" w:cs="Arial"/>
        </w:rPr>
        <w:t xml:space="preserve"> processes such as shooting automation</w:t>
      </w:r>
      <w:r w:rsidR="00035180">
        <w:rPr>
          <w:rFonts w:ascii="Arial" w:hAnsi="Arial" w:cs="Arial"/>
        </w:rPr>
        <w:t xml:space="preserve"> and </w:t>
      </w:r>
      <w:r w:rsidRPr="00764219">
        <w:rPr>
          <w:rFonts w:ascii="Arial" w:hAnsi="Arial" w:cs="Arial"/>
        </w:rPr>
        <w:t xml:space="preserve">semiconductor etching. Using economical passive mechanical vibration isolators and dampers, the vibration amplitude, and thereby--up to a limit magnification level--the blurriness may be reduced. Beyond that, expensive active isolation and damping technique may still work. </w:t>
      </w:r>
    </w:p>
    <w:p w:rsidR="004C7C6B" w:rsidRPr="00764219" w:rsidRDefault="004C7C6B" w:rsidP="00764420">
      <w:pPr>
        <w:widowControl w:val="0"/>
        <w:autoSpaceDE w:val="0"/>
        <w:autoSpaceDN w:val="0"/>
        <w:adjustRightInd w:val="0"/>
        <w:spacing w:after="0" w:line="240" w:lineRule="auto"/>
        <w:ind w:left="90"/>
        <w:jc w:val="both"/>
        <w:rPr>
          <w:rFonts w:ascii="Arial" w:hAnsi="Arial" w:cs="Arial"/>
        </w:rPr>
      </w:pPr>
    </w:p>
    <w:p w:rsidR="004C7C6B" w:rsidRPr="00764219" w:rsidRDefault="004C7C6B" w:rsidP="00764420">
      <w:pPr>
        <w:widowControl w:val="0"/>
        <w:autoSpaceDE w:val="0"/>
        <w:autoSpaceDN w:val="0"/>
        <w:adjustRightInd w:val="0"/>
        <w:spacing w:after="0" w:line="240" w:lineRule="auto"/>
        <w:ind w:left="90"/>
        <w:jc w:val="both"/>
        <w:rPr>
          <w:rFonts w:ascii="Arial" w:hAnsi="Arial" w:cs="Arial"/>
        </w:rPr>
      </w:pPr>
      <w:r w:rsidRPr="00764219">
        <w:rPr>
          <w:rFonts w:ascii="Arial" w:hAnsi="Arial" w:cs="Arial"/>
        </w:rPr>
        <w:t xml:space="preserve">Alternatively, </w:t>
      </w:r>
      <w:r w:rsidR="00946829">
        <w:rPr>
          <w:rFonts w:ascii="Arial" w:hAnsi="Arial" w:cs="Arial"/>
        </w:rPr>
        <w:t xml:space="preserve">expensive </w:t>
      </w:r>
      <w:r w:rsidRPr="00764219">
        <w:rPr>
          <w:rFonts w:ascii="Arial" w:hAnsi="Arial" w:cs="Arial"/>
        </w:rPr>
        <w:t xml:space="preserve">high-speed camera may work as well. That however, has other limitations associated with the small amount of light a short exposure time allows to illuminate the object. One may play back and slow down the video, but cannot observe in real time that way. </w:t>
      </w:r>
      <w:r w:rsidR="00946829">
        <w:rPr>
          <w:rFonts w:ascii="Arial" w:hAnsi="Arial" w:cs="Arial"/>
        </w:rPr>
        <w:t>Up to</w:t>
      </w:r>
      <w:r w:rsidRPr="00764219">
        <w:rPr>
          <w:rFonts w:ascii="Arial" w:hAnsi="Arial" w:cs="Arial"/>
        </w:rPr>
        <w:t xml:space="preserve"> half of the automated overnight microscope shots need to </w:t>
      </w:r>
      <w:proofErr w:type="gramStart"/>
      <w:r w:rsidRPr="00764219">
        <w:rPr>
          <w:rFonts w:ascii="Arial" w:hAnsi="Arial" w:cs="Arial"/>
        </w:rPr>
        <w:t>be discarded</w:t>
      </w:r>
      <w:proofErr w:type="gramEnd"/>
      <w:r w:rsidRPr="00764219">
        <w:rPr>
          <w:rFonts w:ascii="Arial" w:hAnsi="Arial" w:cs="Arial"/>
        </w:rPr>
        <w:t xml:space="preserve"> for being blurry from self-generated and ambient vibrations. Extreme illumination may destroy the samples, thus often prohibited in biological microscopy. Semiconductor buildings </w:t>
      </w:r>
      <w:proofErr w:type="gramStart"/>
      <w:r w:rsidRPr="00764219">
        <w:rPr>
          <w:rFonts w:ascii="Arial" w:hAnsi="Arial" w:cs="Arial"/>
        </w:rPr>
        <w:t>are built</w:t>
      </w:r>
      <w:proofErr w:type="gramEnd"/>
      <w:r w:rsidRPr="00764219">
        <w:rPr>
          <w:rFonts w:ascii="Arial" w:hAnsi="Arial" w:cs="Arial"/>
        </w:rPr>
        <w:t xml:space="preserve"> extremely rigid and expensive, just to ensure</w:t>
      </w:r>
      <w:r w:rsidR="00035180">
        <w:rPr>
          <w:rFonts w:ascii="Arial" w:hAnsi="Arial" w:cs="Arial"/>
        </w:rPr>
        <w:t xml:space="preserve"> vibration-</w:t>
      </w:r>
      <w:r w:rsidR="00946829">
        <w:rPr>
          <w:rFonts w:ascii="Arial" w:hAnsi="Arial" w:cs="Arial"/>
        </w:rPr>
        <w:t>free etched wafer production</w:t>
      </w:r>
      <w:r w:rsidRPr="00764219">
        <w:rPr>
          <w:rFonts w:ascii="Arial" w:hAnsi="Arial" w:cs="Arial"/>
        </w:rPr>
        <w:t xml:space="preserve">.  </w:t>
      </w:r>
    </w:p>
    <w:p w:rsidR="004C7C6B" w:rsidRPr="00764219" w:rsidRDefault="004C7C6B" w:rsidP="00764420">
      <w:pPr>
        <w:widowControl w:val="0"/>
        <w:autoSpaceDE w:val="0"/>
        <w:autoSpaceDN w:val="0"/>
        <w:adjustRightInd w:val="0"/>
        <w:spacing w:after="0" w:line="240" w:lineRule="auto"/>
        <w:ind w:left="90"/>
        <w:jc w:val="both"/>
        <w:rPr>
          <w:rFonts w:ascii="Arial" w:hAnsi="Arial" w:cs="Arial"/>
        </w:rPr>
      </w:pPr>
    </w:p>
    <w:p w:rsidR="004C7C6B" w:rsidRPr="003C0423" w:rsidRDefault="004C7C6B" w:rsidP="00764420">
      <w:pPr>
        <w:widowControl w:val="0"/>
        <w:autoSpaceDE w:val="0"/>
        <w:autoSpaceDN w:val="0"/>
        <w:adjustRightInd w:val="0"/>
        <w:spacing w:after="0" w:line="240" w:lineRule="auto"/>
        <w:ind w:left="90"/>
        <w:jc w:val="both"/>
        <w:rPr>
          <w:rFonts w:ascii="Arial" w:hAnsi="Arial" w:cs="Arial"/>
          <w:b/>
        </w:rPr>
      </w:pPr>
      <w:r w:rsidRPr="003C0423">
        <w:rPr>
          <w:rFonts w:ascii="Arial" w:hAnsi="Arial" w:cs="Arial"/>
          <w:b/>
        </w:rPr>
        <w:t xml:space="preserve">The SVC solves this problem by shooting pictures only as long as the object is </w:t>
      </w:r>
      <w:r w:rsidR="003C0423">
        <w:rPr>
          <w:rFonts w:ascii="Arial" w:hAnsi="Arial" w:cs="Arial"/>
          <w:b/>
        </w:rPr>
        <w:t xml:space="preserve">very </w:t>
      </w:r>
      <w:r w:rsidRPr="003C0423">
        <w:rPr>
          <w:rFonts w:ascii="Arial" w:hAnsi="Arial" w:cs="Arial"/>
          <w:b/>
        </w:rPr>
        <w:t>near to its average position and morph</w:t>
      </w:r>
      <w:r w:rsidR="0023495C">
        <w:rPr>
          <w:rFonts w:ascii="Arial" w:hAnsi="Arial" w:cs="Arial"/>
          <w:b/>
        </w:rPr>
        <w:t>s</w:t>
      </w:r>
      <w:r w:rsidR="003C0423">
        <w:rPr>
          <w:rFonts w:ascii="Arial" w:hAnsi="Arial" w:cs="Arial"/>
          <w:b/>
        </w:rPr>
        <w:t xml:space="preserve"> or hold</w:t>
      </w:r>
      <w:r w:rsidRPr="003C0423">
        <w:rPr>
          <w:rFonts w:ascii="Arial" w:hAnsi="Arial" w:cs="Arial"/>
          <w:b/>
        </w:rPr>
        <w:t xml:space="preserve"> pictures or shuts off illumination in between. Its adaptive algorithm predicts from its own 3-D acceleration, velocity or inclination measurements</w:t>
      </w:r>
      <w:r w:rsidR="00035180" w:rsidRPr="003C0423">
        <w:rPr>
          <w:rFonts w:ascii="Arial" w:hAnsi="Arial" w:cs="Arial"/>
          <w:b/>
        </w:rPr>
        <w:t xml:space="preserve"> </w:t>
      </w:r>
      <w:r w:rsidRPr="003C0423">
        <w:rPr>
          <w:rFonts w:ascii="Arial" w:hAnsi="Arial" w:cs="Arial"/>
          <w:b/>
        </w:rPr>
        <w:t xml:space="preserve">the next average position. </w:t>
      </w:r>
      <w:r w:rsidR="003C0423">
        <w:rPr>
          <w:rFonts w:ascii="Arial" w:hAnsi="Arial" w:cs="Arial"/>
          <w:b/>
        </w:rPr>
        <w:t>In microscopy,</w:t>
      </w:r>
      <w:r w:rsidR="003C0423" w:rsidRPr="003C0423">
        <w:rPr>
          <w:rFonts w:ascii="Arial" w:hAnsi="Arial" w:cs="Arial"/>
          <w:b/>
        </w:rPr>
        <w:t xml:space="preserve"> </w:t>
      </w:r>
      <w:r w:rsidR="003C0423">
        <w:rPr>
          <w:rFonts w:ascii="Arial" w:hAnsi="Arial" w:cs="Arial"/>
          <w:b/>
        </w:rPr>
        <w:t>i</w:t>
      </w:r>
      <w:r w:rsidRPr="003C0423">
        <w:rPr>
          <w:rFonts w:ascii="Arial" w:hAnsi="Arial" w:cs="Arial"/>
          <w:b/>
        </w:rPr>
        <w:t xml:space="preserve">t </w:t>
      </w:r>
      <w:r w:rsidR="003C0423">
        <w:rPr>
          <w:rFonts w:ascii="Arial" w:hAnsi="Arial" w:cs="Arial"/>
          <w:b/>
        </w:rPr>
        <w:t>makes</w:t>
      </w:r>
      <w:r w:rsidRPr="003C0423">
        <w:rPr>
          <w:rFonts w:ascii="Arial" w:hAnsi="Arial" w:cs="Arial"/>
          <w:b/>
        </w:rPr>
        <w:t xml:space="preserve"> vibration isolation and high-speed imaging obsolete.</w:t>
      </w:r>
    </w:p>
    <w:p w:rsidR="004C7C6B" w:rsidRPr="00764219" w:rsidRDefault="004C7C6B" w:rsidP="00764420">
      <w:pPr>
        <w:widowControl w:val="0"/>
        <w:autoSpaceDE w:val="0"/>
        <w:autoSpaceDN w:val="0"/>
        <w:adjustRightInd w:val="0"/>
        <w:spacing w:after="0" w:line="240" w:lineRule="auto"/>
        <w:ind w:left="90"/>
        <w:jc w:val="both"/>
        <w:rPr>
          <w:rFonts w:ascii="Arial" w:hAnsi="Arial" w:cs="Arial"/>
        </w:rPr>
      </w:pPr>
    </w:p>
    <w:p w:rsidR="004C7C6B" w:rsidRDefault="004C7C6B" w:rsidP="00764420">
      <w:pPr>
        <w:widowControl w:val="0"/>
        <w:autoSpaceDE w:val="0"/>
        <w:autoSpaceDN w:val="0"/>
        <w:adjustRightInd w:val="0"/>
        <w:spacing w:after="0" w:line="240" w:lineRule="auto"/>
        <w:ind w:left="90"/>
        <w:jc w:val="both"/>
        <w:rPr>
          <w:rFonts w:ascii="Arial" w:hAnsi="Arial" w:cs="Arial"/>
          <w:sz w:val="24"/>
          <w:szCs w:val="24"/>
        </w:rPr>
      </w:pPr>
      <w:r w:rsidRPr="00764219">
        <w:rPr>
          <w:rFonts w:ascii="Arial" w:hAnsi="Arial" w:cs="Arial"/>
        </w:rPr>
        <w:t xml:space="preserve">The SV distinguishes between searching and targeting mode and overrides trigger command to sharpen shooting of pictures, laser impulses and even bullets. Thus, it is useful not only in microscopy and in telescopy, but in clinical monitoring, </w:t>
      </w:r>
      <w:r w:rsidR="00035180">
        <w:rPr>
          <w:rFonts w:ascii="Arial" w:hAnsi="Arial" w:cs="Arial"/>
        </w:rPr>
        <w:t>diagnostics</w:t>
      </w:r>
      <w:r w:rsidRPr="00764219">
        <w:rPr>
          <w:rFonts w:ascii="Arial" w:hAnsi="Arial" w:cs="Arial"/>
        </w:rPr>
        <w:t xml:space="preserve"> </w:t>
      </w:r>
      <w:r w:rsidR="00035180">
        <w:rPr>
          <w:rFonts w:ascii="Arial" w:hAnsi="Arial" w:cs="Arial"/>
        </w:rPr>
        <w:t xml:space="preserve">and </w:t>
      </w:r>
      <w:r w:rsidRPr="00764219">
        <w:rPr>
          <w:rFonts w:ascii="Arial" w:hAnsi="Arial" w:cs="Arial"/>
        </w:rPr>
        <w:t>surgery involving hand</w:t>
      </w:r>
      <w:r>
        <w:rPr>
          <w:rFonts w:ascii="Arial" w:hAnsi="Arial" w:cs="Arial"/>
          <w:sz w:val="24"/>
          <w:szCs w:val="24"/>
        </w:rPr>
        <w:t xml:space="preserve"> held devices. Pointers</w:t>
      </w:r>
      <w:r w:rsidR="00946829">
        <w:rPr>
          <w:rFonts w:ascii="Arial" w:hAnsi="Arial" w:cs="Arial"/>
          <w:sz w:val="24"/>
          <w:szCs w:val="24"/>
        </w:rPr>
        <w:t>, cameras</w:t>
      </w:r>
      <w:r>
        <w:rPr>
          <w:rFonts w:ascii="Arial" w:hAnsi="Arial" w:cs="Arial"/>
          <w:sz w:val="24"/>
          <w:szCs w:val="24"/>
        </w:rPr>
        <w:t xml:space="preserve"> and </w:t>
      </w:r>
      <w:r w:rsidR="00946829">
        <w:rPr>
          <w:rFonts w:ascii="Arial" w:hAnsi="Arial" w:cs="Arial"/>
          <w:sz w:val="24"/>
          <w:szCs w:val="24"/>
        </w:rPr>
        <w:t>camcorders</w:t>
      </w:r>
      <w:r>
        <w:rPr>
          <w:rFonts w:ascii="Arial" w:hAnsi="Arial" w:cs="Arial"/>
          <w:sz w:val="24"/>
          <w:szCs w:val="24"/>
        </w:rPr>
        <w:t xml:space="preserve"> are other examples of use.</w:t>
      </w:r>
    </w:p>
    <w:p w:rsidR="00972E7A" w:rsidRDefault="00972E7A" w:rsidP="003F2751">
      <w:pPr>
        <w:widowControl w:val="0"/>
        <w:autoSpaceDE w:val="0"/>
        <w:autoSpaceDN w:val="0"/>
        <w:adjustRightInd w:val="0"/>
        <w:spacing w:after="0" w:line="240" w:lineRule="auto"/>
        <w:ind w:left="90"/>
        <w:jc w:val="both"/>
        <w:rPr>
          <w:rFonts w:ascii="Arial" w:hAnsi="Arial" w:cs="Arial"/>
          <w:sz w:val="24"/>
          <w:szCs w:val="24"/>
        </w:rPr>
      </w:pPr>
    </w:p>
    <w:p w:rsidR="00516758" w:rsidRDefault="00516758" w:rsidP="004C7C6B">
      <w:pPr>
        <w:widowControl w:val="0"/>
        <w:autoSpaceDE w:val="0"/>
        <w:autoSpaceDN w:val="0"/>
        <w:adjustRightInd w:val="0"/>
        <w:spacing w:after="0" w:line="240" w:lineRule="auto"/>
        <w:ind w:left="90"/>
        <w:jc w:val="both"/>
        <w:rPr>
          <w:rFonts w:ascii="Arial" w:hAnsi="Arial" w:cs="Arial"/>
          <w:sz w:val="20"/>
          <w:szCs w:val="20"/>
        </w:rPr>
      </w:pPr>
    </w:p>
    <w:p w:rsidR="00E57EBF" w:rsidRDefault="00E57EBF" w:rsidP="00E57EBF">
      <w:pPr>
        <w:widowControl w:val="0"/>
        <w:autoSpaceDE w:val="0"/>
        <w:autoSpaceDN w:val="0"/>
        <w:adjustRightInd w:val="0"/>
        <w:spacing w:after="0" w:line="240" w:lineRule="auto"/>
        <w:ind w:left="90"/>
        <w:jc w:val="center"/>
        <w:rPr>
          <w:rFonts w:ascii="Arial" w:hAnsi="Arial" w:cs="Arial"/>
          <w:b/>
          <w:sz w:val="24"/>
          <w:szCs w:val="24"/>
        </w:rPr>
      </w:pPr>
      <w:r w:rsidRPr="00E57EBF">
        <w:rPr>
          <w:rFonts w:ascii="Arial" w:hAnsi="Arial" w:cs="Arial"/>
          <w:b/>
          <w:sz w:val="24"/>
          <w:szCs w:val="24"/>
        </w:rPr>
        <w:t>Prototypes</w:t>
      </w:r>
    </w:p>
    <w:p w:rsidR="00E57EBF" w:rsidRDefault="00E57EBF" w:rsidP="00E57EBF">
      <w:pPr>
        <w:widowControl w:val="0"/>
        <w:autoSpaceDE w:val="0"/>
        <w:autoSpaceDN w:val="0"/>
        <w:adjustRightInd w:val="0"/>
        <w:spacing w:after="0" w:line="240" w:lineRule="auto"/>
        <w:ind w:left="90"/>
        <w:jc w:val="center"/>
        <w:rPr>
          <w:rFonts w:ascii="Arial" w:hAnsi="Arial" w:cs="Arial"/>
          <w:b/>
          <w:sz w:val="24"/>
          <w:szCs w:val="24"/>
        </w:rPr>
      </w:pPr>
    </w:p>
    <w:p w:rsidR="00E57EBF" w:rsidRPr="00E57EBF" w:rsidRDefault="00E23A8F" w:rsidP="00764219">
      <w:pPr>
        <w:widowControl w:val="0"/>
        <w:autoSpaceDE w:val="0"/>
        <w:autoSpaceDN w:val="0"/>
        <w:adjustRightInd w:val="0"/>
        <w:spacing w:after="0" w:line="240" w:lineRule="auto"/>
        <w:ind w:left="90"/>
        <w:jc w:val="center"/>
        <w:rPr>
          <w:rFonts w:ascii="Arial" w:hAnsi="Arial" w:cs="Arial"/>
          <w:sz w:val="24"/>
          <w:szCs w:val="24"/>
        </w:rPr>
      </w:pPr>
      <w:r w:rsidRPr="00E23A8F">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85.75pt">
            <v:imagedata r:id="rId5" o:title=""/>
          </v:shape>
        </w:pict>
      </w:r>
    </w:p>
    <w:p w:rsidR="00516758" w:rsidRDefault="0064042D" w:rsidP="00D75542">
      <w:pPr>
        <w:widowControl w:val="0"/>
        <w:autoSpaceDE w:val="0"/>
        <w:autoSpaceDN w:val="0"/>
        <w:adjustRightInd w:val="0"/>
        <w:spacing w:after="0" w:line="240" w:lineRule="auto"/>
        <w:jc w:val="center"/>
      </w:pPr>
      <w:r>
        <w:pict>
          <v:shape id="_x0000_i1026" type="#_x0000_t75" alt="" style="width:437.25pt;height:602.25pt">
            <v:imagedata r:id="rId6" r:href="rId7"/>
          </v:shape>
        </w:pict>
      </w:r>
    </w:p>
    <w:p w:rsidR="005577B6" w:rsidRDefault="005577B6" w:rsidP="00D75542">
      <w:pPr>
        <w:widowControl w:val="0"/>
        <w:autoSpaceDE w:val="0"/>
        <w:autoSpaceDN w:val="0"/>
        <w:adjustRightInd w:val="0"/>
        <w:spacing w:after="0" w:line="240" w:lineRule="auto"/>
        <w:jc w:val="center"/>
      </w:pPr>
    </w:p>
    <w:p w:rsidR="00764219" w:rsidRDefault="00764219" w:rsidP="00764219">
      <w:pPr>
        <w:widowControl w:val="0"/>
        <w:autoSpaceDE w:val="0"/>
        <w:autoSpaceDN w:val="0"/>
        <w:adjustRightInd w:val="0"/>
        <w:spacing w:after="0" w:line="240" w:lineRule="auto"/>
        <w:jc w:val="both"/>
      </w:pPr>
      <w:r>
        <w:t xml:space="preserve">The generic SVC electronic controller shown </w:t>
      </w:r>
      <w:r w:rsidR="003F1E35">
        <w:t>above first</w:t>
      </w:r>
      <w:r>
        <w:t xml:space="preserve"> overrides camcorder signals based on </w:t>
      </w:r>
      <w:r w:rsidR="003F1E35">
        <w:t xml:space="preserve">its </w:t>
      </w:r>
      <w:r>
        <w:t xml:space="preserve">accelerometer data </w:t>
      </w:r>
      <w:r w:rsidR="003F1E35">
        <w:t xml:space="preserve">stream </w:t>
      </w:r>
      <w:r>
        <w:t xml:space="preserve">fed from a 3-D accelerometer. This unit is powered from a wall outlet. The </w:t>
      </w:r>
      <w:r w:rsidR="005577B6">
        <w:t xml:space="preserve">SVC shown </w:t>
      </w:r>
      <w:r w:rsidR="003F1E35">
        <w:t xml:space="preserve">second </w:t>
      </w:r>
      <w:r w:rsidR="005577B6">
        <w:t>replaces the microscope illumination with a bright LED array flickering</w:t>
      </w:r>
      <w:r w:rsidR="003F1E35">
        <w:t xml:space="preserve"> strobe</w:t>
      </w:r>
      <w:r w:rsidR="005577B6">
        <w:t xml:space="preserve">. The accelerometer chip </w:t>
      </w:r>
      <w:proofErr w:type="gramStart"/>
      <w:r w:rsidR="005577B6">
        <w:t>is built</w:t>
      </w:r>
      <w:proofErr w:type="gramEnd"/>
      <w:r w:rsidR="005577B6">
        <w:t xml:space="preserve"> on its </w:t>
      </w:r>
      <w:r w:rsidR="003F1E35">
        <w:t xml:space="preserve">small </w:t>
      </w:r>
      <w:r w:rsidR="005577B6">
        <w:t xml:space="preserve">PCB board. It is powered by a AA size battery. </w:t>
      </w:r>
      <w:r w:rsidR="00BF58E8">
        <w:t>Both use</w:t>
      </w:r>
      <w:r w:rsidR="005577B6">
        <w:t xml:space="preserve"> an event triggered PID controller PCB circuit.</w:t>
      </w:r>
      <w:r w:rsidR="003F1E35">
        <w:t xml:space="preserve"> </w:t>
      </w:r>
    </w:p>
    <w:p w:rsidR="00193DEE" w:rsidRDefault="00193DEE" w:rsidP="00D75542">
      <w:pPr>
        <w:widowControl w:val="0"/>
        <w:autoSpaceDE w:val="0"/>
        <w:autoSpaceDN w:val="0"/>
        <w:adjustRightInd w:val="0"/>
        <w:spacing w:after="0" w:line="240" w:lineRule="auto"/>
        <w:jc w:val="center"/>
      </w:pPr>
    </w:p>
    <w:p w:rsidR="00193DEE" w:rsidRDefault="00193DEE" w:rsidP="00D75542">
      <w:pPr>
        <w:widowControl w:val="0"/>
        <w:autoSpaceDE w:val="0"/>
        <w:autoSpaceDN w:val="0"/>
        <w:adjustRightInd w:val="0"/>
        <w:spacing w:after="0" w:line="240" w:lineRule="auto"/>
        <w:jc w:val="center"/>
        <w:rPr>
          <w:rFonts w:ascii="Arial" w:hAnsi="Arial" w:cs="Arial"/>
          <w:sz w:val="20"/>
          <w:szCs w:val="20"/>
        </w:rPr>
      </w:pPr>
    </w:p>
    <w:p w:rsidR="008E7150" w:rsidRDefault="008E7150" w:rsidP="00D75542">
      <w:pPr>
        <w:widowControl w:val="0"/>
        <w:autoSpaceDE w:val="0"/>
        <w:autoSpaceDN w:val="0"/>
        <w:adjustRightInd w:val="0"/>
        <w:spacing w:after="0" w:line="240" w:lineRule="auto"/>
        <w:jc w:val="center"/>
        <w:rPr>
          <w:rFonts w:ascii="Arial" w:hAnsi="Arial" w:cs="Arial"/>
          <w:sz w:val="20"/>
          <w:szCs w:val="20"/>
        </w:rPr>
      </w:pPr>
    </w:p>
    <w:p w:rsidR="008E7150" w:rsidRDefault="0064042D" w:rsidP="00D75542">
      <w:pPr>
        <w:widowControl w:val="0"/>
        <w:autoSpaceDE w:val="0"/>
        <w:autoSpaceDN w:val="0"/>
        <w:adjustRightInd w:val="0"/>
        <w:spacing w:after="0" w:line="240" w:lineRule="auto"/>
        <w:jc w:val="center"/>
      </w:pPr>
      <w:r>
        <w:pict>
          <v:shape id="_x0000_i1027" type="#_x0000_t75" alt="" style="width:399pt;height:349.5pt">
            <v:imagedata r:id="rId8" r:href="rId9"/>
          </v:shape>
        </w:pict>
      </w:r>
    </w:p>
    <w:p w:rsidR="00B73266" w:rsidRDefault="00B73266" w:rsidP="00D75542">
      <w:pPr>
        <w:widowControl w:val="0"/>
        <w:autoSpaceDE w:val="0"/>
        <w:autoSpaceDN w:val="0"/>
        <w:adjustRightInd w:val="0"/>
        <w:spacing w:after="0" w:line="240" w:lineRule="auto"/>
        <w:jc w:val="center"/>
      </w:pPr>
    </w:p>
    <w:p w:rsidR="000B49B8" w:rsidRDefault="008E7150" w:rsidP="008E7150">
      <w:pPr>
        <w:widowControl w:val="0"/>
        <w:autoSpaceDE w:val="0"/>
        <w:autoSpaceDN w:val="0"/>
        <w:adjustRightInd w:val="0"/>
        <w:spacing w:after="0" w:line="240" w:lineRule="auto"/>
        <w:jc w:val="both"/>
      </w:pPr>
      <w:r>
        <w:t>The plot above illustrates hits (</w:t>
      </w:r>
      <w:r w:rsidR="00786C0E">
        <w:t xml:space="preserve">marked by </w:t>
      </w:r>
      <w:r w:rsidRPr="003F1E35">
        <w:rPr>
          <w:color w:val="0000FF"/>
        </w:rPr>
        <w:t>+</w:t>
      </w:r>
      <w:r>
        <w:t xml:space="preserve"> signs)</w:t>
      </w:r>
      <w:r w:rsidR="00786C0E">
        <w:t xml:space="preserve"> of a pulsating hand held laser gun. The SVC </w:t>
      </w:r>
      <w:proofErr w:type="gramStart"/>
      <w:r w:rsidR="00786C0E">
        <w:t>is activated</w:t>
      </w:r>
      <w:proofErr w:type="gramEnd"/>
      <w:r w:rsidR="00786C0E">
        <w:t xml:space="preserve"> for hits inside circle A. The SVC neglects hits outside circle A, considering that the aiming is still in the tracking and not </w:t>
      </w:r>
      <w:r w:rsidR="00B65F1B">
        <w:t>yet in</w:t>
      </w:r>
      <w:r w:rsidR="00786C0E">
        <w:t xml:space="preserve"> the aiming mode. Within circle </w:t>
      </w:r>
      <w:proofErr w:type="gramStart"/>
      <w:r w:rsidR="00786C0E">
        <w:t>A</w:t>
      </w:r>
      <w:proofErr w:type="gramEnd"/>
      <w:r w:rsidR="00786C0E">
        <w:t xml:space="preserve">, it averages the hits based on their </w:t>
      </w:r>
      <w:r w:rsidR="003F1E35">
        <w:t xml:space="preserve">latest </w:t>
      </w:r>
      <w:r w:rsidR="00786C0E">
        <w:t>position</w:t>
      </w:r>
      <w:r w:rsidR="003F1E35">
        <w:t>s</w:t>
      </w:r>
      <w:r w:rsidR="00786C0E">
        <w:t xml:space="preserve"> and predicts the next positions. Firing occurs within circle F. If the trigger </w:t>
      </w:r>
      <w:proofErr w:type="gramStart"/>
      <w:r w:rsidR="00786C0E">
        <w:t>is released</w:t>
      </w:r>
      <w:proofErr w:type="gramEnd"/>
      <w:r w:rsidR="00786C0E">
        <w:t xml:space="preserve"> within Circle H, the controller considers it a hit and</w:t>
      </w:r>
      <w:r w:rsidR="0086469D">
        <w:t xml:space="preserve"> it does not override the actual triggering. However, if the firing happens between circles A and F, the controller overrides actual triggering based on its prediction</w:t>
      </w:r>
      <w:r w:rsidR="002C2A58">
        <w:t xml:space="preserve">. </w:t>
      </w:r>
      <w:r w:rsidR="0086469D">
        <w:t xml:space="preserve"> </w:t>
      </w:r>
      <w:r w:rsidR="002C2A58">
        <w:t>Then, it</w:t>
      </w:r>
      <w:r w:rsidR="0086469D">
        <w:t xml:space="preserve"> releases the trigger only, when the prediction </w:t>
      </w:r>
      <w:r w:rsidR="003F1E35">
        <w:t xml:space="preserve">or measurement </w:t>
      </w:r>
      <w:r w:rsidR="0086469D">
        <w:t>falls within circle H.</w:t>
      </w:r>
      <w:r w:rsidR="002C2A58">
        <w:t xml:space="preserve"> </w:t>
      </w:r>
      <w:r w:rsidR="003C0423">
        <w:t>In training mode however, it may just dim the light in propo</w:t>
      </w:r>
      <w:r w:rsidR="00BF58E8">
        <w:t>rtion to how far the aim misses</w:t>
      </w:r>
      <w:r w:rsidR="003C0423">
        <w:t xml:space="preserve"> the target.</w:t>
      </w:r>
    </w:p>
    <w:p w:rsidR="000B49B8" w:rsidRDefault="000B49B8" w:rsidP="008E7150">
      <w:pPr>
        <w:widowControl w:val="0"/>
        <w:autoSpaceDE w:val="0"/>
        <w:autoSpaceDN w:val="0"/>
        <w:adjustRightInd w:val="0"/>
        <w:spacing w:after="0" w:line="240" w:lineRule="auto"/>
        <w:jc w:val="both"/>
      </w:pPr>
    </w:p>
    <w:p w:rsidR="000B49B8" w:rsidRDefault="004875B9" w:rsidP="008E7150">
      <w:pPr>
        <w:widowControl w:val="0"/>
        <w:autoSpaceDE w:val="0"/>
        <w:autoSpaceDN w:val="0"/>
        <w:adjustRightInd w:val="0"/>
        <w:spacing w:after="0" w:line="240" w:lineRule="auto"/>
        <w:jc w:val="both"/>
      </w:pPr>
      <w:r>
        <w:t xml:space="preserve">The accuracy of firing improvement is </w:t>
      </w:r>
      <w:r w:rsidR="00035180">
        <w:t>proportional to</w:t>
      </w:r>
      <w:r>
        <w:t xml:space="preserve"> the ratio of the areas of circle F to circle H. That is to R</w:t>
      </w:r>
      <w:r w:rsidR="00DC3B01">
        <w:rPr>
          <w:vertAlign w:val="subscript"/>
        </w:rPr>
        <w:t>F</w:t>
      </w:r>
      <w:r w:rsidRPr="004875B9">
        <w:rPr>
          <w:vertAlign w:val="superscript"/>
        </w:rPr>
        <w:t>2</w:t>
      </w:r>
      <w:r>
        <w:t>/R</w:t>
      </w:r>
      <w:r w:rsidR="00DC3B01" w:rsidRPr="00DC3B01">
        <w:rPr>
          <w:vertAlign w:val="subscript"/>
        </w:rPr>
        <w:t>H</w:t>
      </w:r>
      <w:r w:rsidRPr="004875B9">
        <w:rPr>
          <w:vertAlign w:val="superscript"/>
        </w:rPr>
        <w:t>2</w:t>
      </w:r>
      <w:r>
        <w:t>, where R d</w:t>
      </w:r>
      <w:r w:rsidR="00BF58E8">
        <w:t>enotes the corresponding radii</w:t>
      </w:r>
      <w:r>
        <w:t xml:space="preserve">. </w:t>
      </w:r>
      <w:r w:rsidR="001B07EC">
        <w:t>For the recording shown above, t</w:t>
      </w:r>
      <w:r w:rsidR="00B65F1B">
        <w:t xml:space="preserve">hat ratio is </w:t>
      </w:r>
      <w:proofErr w:type="gramStart"/>
      <w:r w:rsidR="00B65F1B">
        <w:t>50x</w:t>
      </w:r>
      <w:proofErr w:type="gramEnd"/>
      <w:r w:rsidR="00BF58E8">
        <w:t>. The radii</w:t>
      </w:r>
      <w:r w:rsidR="00B65F1B">
        <w:t xml:space="preserve"> of circles A, H and F are programmable by digital or analog dialing. The grid illustrates the target size. That could be as small as </w:t>
      </w:r>
      <w:r w:rsidR="00446BCF">
        <w:t>a backpack</w:t>
      </w:r>
      <w:r w:rsidR="00B65F1B">
        <w:t xml:space="preserve"> </w:t>
      </w:r>
      <w:r w:rsidR="00446BCF">
        <w:t xml:space="preserve">with a roadside bomb </w:t>
      </w:r>
      <w:r w:rsidR="00B65F1B">
        <w:t xml:space="preserve">from 2 </w:t>
      </w:r>
      <w:r w:rsidR="00DC3B01">
        <w:t>kilometers</w:t>
      </w:r>
      <w:r w:rsidR="00B65F1B">
        <w:t xml:space="preserve"> afar.</w:t>
      </w:r>
      <w:r w:rsidR="00446BCF">
        <w:t xml:space="preserve"> One may however think of happier </w:t>
      </w:r>
      <w:r w:rsidR="00035180">
        <w:t>application</w:t>
      </w:r>
      <w:r w:rsidR="00BF58E8">
        <w:t>s</w:t>
      </w:r>
      <w:r w:rsidR="00035180">
        <w:t>, for instance,</w:t>
      </w:r>
      <w:r w:rsidR="00446BCF">
        <w:t xml:space="preserve"> eye surgery with </w:t>
      </w:r>
      <w:r w:rsidR="00035180">
        <w:t xml:space="preserve">a </w:t>
      </w:r>
      <w:r w:rsidR="00446BCF">
        <w:t>handheld</w:t>
      </w:r>
      <w:r w:rsidR="0010713E">
        <w:t xml:space="preserve"> or </w:t>
      </w:r>
      <w:r w:rsidR="00035180">
        <w:t xml:space="preserve">a </w:t>
      </w:r>
      <w:r w:rsidR="0010713E">
        <w:t>hand triggered</w:t>
      </w:r>
      <w:r w:rsidR="00446BCF">
        <w:t xml:space="preserve"> laser gun.</w:t>
      </w:r>
      <w:r w:rsidR="000B49B8">
        <w:t xml:space="preserve"> </w:t>
      </w:r>
      <w:r w:rsidR="00D4382D">
        <w:t>In edu</w:t>
      </w:r>
      <w:r w:rsidR="001B07EC">
        <w:t>cation and conferences, a still-</w:t>
      </w:r>
      <w:r w:rsidR="00D4382D">
        <w:t>triggering laser pointer removes the s</w:t>
      </w:r>
      <w:r w:rsidR="001B07EC">
        <w:t xml:space="preserve">igns of </w:t>
      </w:r>
      <w:r w:rsidR="00D4382D">
        <w:t>nervous jitter</w:t>
      </w:r>
      <w:r w:rsidR="001B07EC">
        <w:t>ing</w:t>
      </w:r>
      <w:r w:rsidR="00D4382D">
        <w:t xml:space="preserve"> of a presenter, calming her and the audience down and allows concentrating on the presentation, rather </w:t>
      </w:r>
      <w:r w:rsidR="001B07EC">
        <w:t xml:space="preserve">than </w:t>
      </w:r>
      <w:r w:rsidR="00D4382D">
        <w:t>on the presenter</w:t>
      </w:r>
      <w:r w:rsidR="00B2561B">
        <w:t xml:space="preserve"> (see below)</w:t>
      </w:r>
      <w:r w:rsidR="00D4382D">
        <w:t>.</w:t>
      </w:r>
    </w:p>
    <w:p w:rsidR="000B49B8" w:rsidRDefault="000B49B8" w:rsidP="008E7150">
      <w:pPr>
        <w:widowControl w:val="0"/>
        <w:autoSpaceDE w:val="0"/>
        <w:autoSpaceDN w:val="0"/>
        <w:adjustRightInd w:val="0"/>
        <w:spacing w:after="0" w:line="240" w:lineRule="auto"/>
        <w:jc w:val="both"/>
      </w:pPr>
    </w:p>
    <w:p w:rsidR="008E7150" w:rsidRDefault="000B49B8" w:rsidP="008E7150">
      <w:pPr>
        <w:widowControl w:val="0"/>
        <w:autoSpaceDE w:val="0"/>
        <w:autoSpaceDN w:val="0"/>
        <w:adjustRightInd w:val="0"/>
        <w:spacing w:after="0" w:line="240" w:lineRule="auto"/>
        <w:jc w:val="both"/>
      </w:pPr>
      <w:r>
        <w:t>Such applications suffice with 2-D motion sensors.</w:t>
      </w:r>
      <w:r w:rsidR="00035180">
        <w:t xml:space="preserve"> Inclination-</w:t>
      </w:r>
      <w:r>
        <w:t>rate sensors are inexpensive, small and well suited for similar applications. The above recording and trigger control used 2-D accelerometer chips.</w:t>
      </w:r>
      <w:r w:rsidR="00BF58E8">
        <w:t xml:space="preserve"> In any case, the electronics are</w:t>
      </w:r>
      <w:r>
        <w:t xml:space="preserve"> small, simple and inexpensive. Readymade software may be modified for this control task.</w:t>
      </w:r>
    </w:p>
    <w:p w:rsidR="00B2561B" w:rsidRDefault="00B2561B" w:rsidP="008E7150">
      <w:pPr>
        <w:widowControl w:val="0"/>
        <w:autoSpaceDE w:val="0"/>
        <w:autoSpaceDN w:val="0"/>
        <w:adjustRightInd w:val="0"/>
        <w:spacing w:after="0" w:line="240" w:lineRule="auto"/>
        <w:jc w:val="both"/>
      </w:pPr>
    </w:p>
    <w:p w:rsidR="00B2561B" w:rsidRDefault="0064042D" w:rsidP="00B2561B">
      <w:pPr>
        <w:widowControl w:val="0"/>
        <w:autoSpaceDE w:val="0"/>
        <w:autoSpaceDN w:val="0"/>
        <w:adjustRightInd w:val="0"/>
        <w:spacing w:after="0" w:line="240" w:lineRule="auto"/>
        <w:jc w:val="center"/>
        <w:rPr>
          <w:rFonts w:ascii="Arial" w:hAnsi="Arial" w:cs="Arial"/>
          <w:sz w:val="20"/>
          <w:szCs w:val="20"/>
        </w:rPr>
      </w:pPr>
      <w:r w:rsidRPr="00E23A8F">
        <w:rPr>
          <w:rFonts w:ascii="Arial" w:hAnsi="Arial" w:cs="Arial"/>
          <w:sz w:val="20"/>
          <w:szCs w:val="20"/>
        </w:rPr>
        <w:pict>
          <v:shape id="_x0000_i1028" type="#_x0000_t75" style="width:434.25pt;height:153pt">
            <v:imagedata r:id="rId10" o:title=""/>
          </v:shape>
        </w:pict>
      </w:r>
    </w:p>
    <w:p w:rsidR="00B2561B" w:rsidRDefault="00B2561B" w:rsidP="00B2561B">
      <w:pPr>
        <w:widowControl w:val="0"/>
        <w:autoSpaceDE w:val="0"/>
        <w:autoSpaceDN w:val="0"/>
        <w:adjustRightInd w:val="0"/>
        <w:spacing w:after="0" w:line="240" w:lineRule="auto"/>
        <w:jc w:val="center"/>
        <w:rPr>
          <w:rFonts w:ascii="Arial" w:hAnsi="Arial" w:cs="Arial"/>
          <w:sz w:val="20"/>
          <w:szCs w:val="20"/>
        </w:rPr>
      </w:pPr>
    </w:p>
    <w:p w:rsidR="00B2561B" w:rsidRDefault="00B2561B" w:rsidP="00B2561B">
      <w:pPr>
        <w:widowControl w:val="0"/>
        <w:autoSpaceDE w:val="0"/>
        <w:autoSpaceDN w:val="0"/>
        <w:adjustRightInd w:val="0"/>
        <w:spacing w:after="0" w:line="240" w:lineRule="auto"/>
        <w:jc w:val="center"/>
        <w:rPr>
          <w:rFonts w:ascii="Arial" w:hAnsi="Arial" w:cs="Arial"/>
          <w:sz w:val="20"/>
          <w:szCs w:val="20"/>
        </w:rPr>
      </w:pPr>
    </w:p>
    <w:p w:rsidR="003B030A" w:rsidRDefault="00C61306" w:rsidP="00C61306">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A similar application to the still laser pointer is the still photo and video shot. Currently </w:t>
      </w:r>
      <w:r w:rsidR="00BF58E8">
        <w:rPr>
          <w:rFonts w:ascii="Arial" w:hAnsi="Arial" w:cs="Arial"/>
          <w:sz w:val="20"/>
          <w:szCs w:val="20"/>
        </w:rPr>
        <w:t>some</w:t>
      </w:r>
      <w:r>
        <w:rPr>
          <w:rFonts w:ascii="Arial" w:hAnsi="Arial" w:cs="Arial"/>
          <w:sz w:val="20"/>
          <w:szCs w:val="20"/>
        </w:rPr>
        <w:t xml:space="preserve"> camera</w:t>
      </w:r>
      <w:r w:rsidR="00BF58E8">
        <w:rPr>
          <w:rFonts w:ascii="Arial" w:hAnsi="Arial" w:cs="Arial"/>
          <w:sz w:val="20"/>
          <w:szCs w:val="20"/>
        </w:rPr>
        <w:t>s</w:t>
      </w:r>
      <w:r>
        <w:rPr>
          <w:rFonts w:ascii="Arial" w:hAnsi="Arial" w:cs="Arial"/>
          <w:sz w:val="20"/>
          <w:szCs w:val="20"/>
        </w:rPr>
        <w:t xml:space="preserve"> and camcorder</w:t>
      </w:r>
      <w:r w:rsidR="00BF58E8">
        <w:rPr>
          <w:rFonts w:ascii="Arial" w:hAnsi="Arial" w:cs="Arial"/>
          <w:sz w:val="20"/>
          <w:szCs w:val="20"/>
        </w:rPr>
        <w:t>s are</w:t>
      </w:r>
      <w:r>
        <w:rPr>
          <w:rFonts w:ascii="Arial" w:hAnsi="Arial" w:cs="Arial"/>
          <w:sz w:val="20"/>
          <w:szCs w:val="20"/>
        </w:rPr>
        <w:t xml:space="preserve"> equipped with a motion control system, which moves around the microchip with the photo sensors or tilts the optical lens. Obviously, that may be slow to follow some</w:t>
      </w:r>
      <w:r w:rsidR="00BF58E8">
        <w:rPr>
          <w:rFonts w:ascii="Arial" w:hAnsi="Arial" w:cs="Arial"/>
          <w:sz w:val="20"/>
          <w:szCs w:val="20"/>
        </w:rPr>
        <w:t xml:space="preserve"> hand-j</w:t>
      </w:r>
      <w:r>
        <w:rPr>
          <w:rFonts w:ascii="Arial" w:hAnsi="Arial" w:cs="Arial"/>
          <w:sz w:val="20"/>
          <w:szCs w:val="20"/>
        </w:rPr>
        <w:t>itter and more expensive</w:t>
      </w:r>
      <w:r w:rsidR="00BF58E8">
        <w:rPr>
          <w:rFonts w:ascii="Arial" w:hAnsi="Arial" w:cs="Arial"/>
          <w:sz w:val="20"/>
          <w:szCs w:val="20"/>
        </w:rPr>
        <w:t xml:space="preserve"> tha</w:t>
      </w:r>
      <w:r w:rsidR="00F227BF">
        <w:rPr>
          <w:rFonts w:ascii="Arial" w:hAnsi="Arial" w:cs="Arial"/>
          <w:sz w:val="20"/>
          <w:szCs w:val="20"/>
        </w:rPr>
        <w:t>n</w:t>
      </w:r>
      <w:r>
        <w:rPr>
          <w:rFonts w:ascii="Arial" w:hAnsi="Arial" w:cs="Arial"/>
          <w:sz w:val="20"/>
          <w:szCs w:val="20"/>
        </w:rPr>
        <w:t xml:space="preserve"> a SVC </w:t>
      </w:r>
      <w:r w:rsidR="00F227BF">
        <w:rPr>
          <w:rFonts w:ascii="Arial" w:hAnsi="Arial" w:cs="Arial"/>
          <w:sz w:val="20"/>
          <w:szCs w:val="20"/>
        </w:rPr>
        <w:t>program or micro</w:t>
      </w:r>
      <w:r>
        <w:rPr>
          <w:rFonts w:ascii="Arial" w:hAnsi="Arial" w:cs="Arial"/>
          <w:sz w:val="20"/>
          <w:szCs w:val="20"/>
        </w:rPr>
        <w:t>chip</w:t>
      </w:r>
      <w:r w:rsidR="00871BCA">
        <w:rPr>
          <w:rFonts w:ascii="Arial" w:hAnsi="Arial" w:cs="Arial"/>
          <w:sz w:val="20"/>
          <w:szCs w:val="20"/>
        </w:rPr>
        <w:t xml:space="preserve"> having no moving components</w:t>
      </w:r>
      <w:r>
        <w:rPr>
          <w:rFonts w:ascii="Arial" w:hAnsi="Arial" w:cs="Arial"/>
          <w:sz w:val="20"/>
          <w:szCs w:val="20"/>
        </w:rPr>
        <w:t>.</w:t>
      </w:r>
    </w:p>
    <w:p w:rsidR="00BA60C0" w:rsidRDefault="00BA60C0" w:rsidP="00C61306">
      <w:pPr>
        <w:widowControl w:val="0"/>
        <w:autoSpaceDE w:val="0"/>
        <w:autoSpaceDN w:val="0"/>
        <w:adjustRightInd w:val="0"/>
        <w:spacing w:after="0" w:line="240" w:lineRule="auto"/>
        <w:jc w:val="both"/>
        <w:rPr>
          <w:rFonts w:ascii="Arial" w:hAnsi="Arial" w:cs="Arial"/>
          <w:sz w:val="20"/>
          <w:szCs w:val="20"/>
        </w:rPr>
      </w:pPr>
    </w:p>
    <w:p w:rsidR="00BA60C0" w:rsidRDefault="0064042D" w:rsidP="009101A0">
      <w:pPr>
        <w:widowControl w:val="0"/>
        <w:autoSpaceDE w:val="0"/>
        <w:autoSpaceDN w:val="0"/>
        <w:adjustRightInd w:val="0"/>
        <w:spacing w:after="0" w:line="240" w:lineRule="auto"/>
        <w:jc w:val="center"/>
      </w:pPr>
      <w:r>
        <w:pict>
          <v:shape id="_x0000_i1029" type="#_x0000_t75" alt="" style="width:387pt;height:203.25pt">
            <v:imagedata r:id="rId11" r:href="rId12"/>
          </v:shape>
        </w:pict>
      </w:r>
    </w:p>
    <w:p w:rsidR="009101A0" w:rsidRPr="003E458E" w:rsidRDefault="009101A0" w:rsidP="009101A0">
      <w:pPr>
        <w:widowControl w:val="0"/>
        <w:autoSpaceDE w:val="0"/>
        <w:autoSpaceDN w:val="0"/>
        <w:adjustRightInd w:val="0"/>
        <w:spacing w:after="0" w:line="240" w:lineRule="auto"/>
        <w:jc w:val="both"/>
        <w:rPr>
          <w:rFonts w:ascii="Arial" w:hAnsi="Arial" w:cs="Arial"/>
          <w:sz w:val="20"/>
          <w:szCs w:val="20"/>
        </w:rPr>
      </w:pPr>
      <w:r>
        <w:t xml:space="preserve">The above plot represents </w:t>
      </w:r>
      <w:r w:rsidR="003E458E">
        <w:t>some</w:t>
      </w:r>
      <w:r>
        <w:t xml:space="preserve"> processed signals of a camera vibration, where plots</w:t>
      </w:r>
      <w:r w:rsidRPr="009101A0">
        <w:rPr>
          <w:color w:val="0000FF"/>
        </w:rPr>
        <w:t xml:space="preserve"> </w:t>
      </w:r>
      <w:r w:rsidRPr="009101A0">
        <w:rPr>
          <w:b/>
          <w:color w:val="0000FF"/>
          <w:sz w:val="28"/>
          <w:szCs w:val="28"/>
        </w:rPr>
        <w:t>h</w:t>
      </w:r>
      <w:r>
        <w:t xml:space="preserve"> and </w:t>
      </w:r>
      <w:proofErr w:type="gramStart"/>
      <w:r w:rsidRPr="009101A0">
        <w:rPr>
          <w:b/>
          <w:color w:val="FF0000"/>
          <w:sz w:val="28"/>
          <w:szCs w:val="28"/>
        </w:rPr>
        <w:t>a</w:t>
      </w:r>
      <w:r>
        <w:rPr>
          <w:b/>
          <w:color w:val="FF0000"/>
        </w:rPr>
        <w:t xml:space="preserve"> </w:t>
      </w:r>
      <w:r>
        <w:t>illustrate</w:t>
      </w:r>
      <w:proofErr w:type="gramEnd"/>
      <w:r>
        <w:t xml:space="preserve"> the heading and azimuth signals, and </w:t>
      </w:r>
      <w:r w:rsidRPr="009101A0">
        <w:rPr>
          <w:b/>
          <w:color w:val="00CC00"/>
          <w:sz w:val="28"/>
          <w:szCs w:val="28"/>
        </w:rPr>
        <w:t>c</w:t>
      </w:r>
      <w:r w:rsidRPr="009101A0">
        <w:rPr>
          <w:b/>
          <w:color w:val="00CC00"/>
        </w:rPr>
        <w:t xml:space="preserve"> </w:t>
      </w:r>
      <w:r>
        <w:t xml:space="preserve">and </w:t>
      </w:r>
      <w:r w:rsidRPr="009101A0">
        <w:rPr>
          <w:b/>
          <w:color w:val="984806" w:themeColor="accent6" w:themeShade="80"/>
          <w:sz w:val="28"/>
          <w:szCs w:val="28"/>
        </w:rPr>
        <w:t>t</w:t>
      </w:r>
      <w:r>
        <w:t xml:space="preserve"> the control and trigger </w:t>
      </w:r>
      <w:r w:rsidR="00DC3B01">
        <w:t xml:space="preserve">time history </w:t>
      </w:r>
      <w:r>
        <w:t>signals respectively.</w:t>
      </w:r>
      <w:r w:rsidR="003E458E">
        <w:t xml:space="preserve"> The exposure (shooting) or morphing may extend to the duration of the still signal </w:t>
      </w:r>
      <w:r w:rsidR="003E458E" w:rsidRPr="009101A0">
        <w:rPr>
          <w:b/>
          <w:color w:val="00CC00"/>
          <w:sz w:val="28"/>
          <w:szCs w:val="28"/>
        </w:rPr>
        <w:t>c</w:t>
      </w:r>
      <w:r w:rsidR="003E458E" w:rsidRPr="003E458E">
        <w:t>, which</w:t>
      </w:r>
      <w:r w:rsidR="003E458E">
        <w:t xml:space="preserve"> is ON, when the </w:t>
      </w:r>
      <w:r w:rsidR="00D2729B">
        <w:t xml:space="preserve">vectorial </w:t>
      </w:r>
      <w:r w:rsidR="003E458E">
        <w:t xml:space="preserve">sum of </w:t>
      </w:r>
      <w:r w:rsidR="003E458E" w:rsidRPr="009101A0">
        <w:rPr>
          <w:b/>
          <w:color w:val="0000FF"/>
          <w:sz w:val="28"/>
          <w:szCs w:val="28"/>
        </w:rPr>
        <w:t>h</w:t>
      </w:r>
      <w:r w:rsidR="003E458E">
        <w:t xml:space="preserve"> and </w:t>
      </w:r>
      <w:proofErr w:type="gramStart"/>
      <w:r w:rsidR="003E458E" w:rsidRPr="009101A0">
        <w:rPr>
          <w:b/>
          <w:color w:val="FF0000"/>
          <w:sz w:val="28"/>
          <w:szCs w:val="28"/>
        </w:rPr>
        <w:t>a</w:t>
      </w:r>
      <w:r w:rsidR="003E458E">
        <w:rPr>
          <w:b/>
          <w:color w:val="FF0000"/>
        </w:rPr>
        <w:t xml:space="preserve"> </w:t>
      </w:r>
      <w:r w:rsidR="003E458E">
        <w:t>is</w:t>
      </w:r>
      <w:proofErr w:type="gramEnd"/>
      <w:r w:rsidR="003E458E">
        <w:t xml:space="preserve"> less than </w:t>
      </w:r>
      <w:r w:rsidR="001A3065">
        <w:t>an</w:t>
      </w:r>
      <w:r w:rsidR="00F45900">
        <w:t xml:space="preserve"> adjustable</w:t>
      </w:r>
      <w:r w:rsidR="003E458E">
        <w:t xml:space="preserve"> preset value</w:t>
      </w:r>
      <w:r w:rsidR="002D67E6">
        <w:t xml:space="preserve">: </w:t>
      </w:r>
      <w:r w:rsidR="00DC3B01">
        <w:t>R</w:t>
      </w:r>
      <w:r w:rsidR="00DC3B01">
        <w:rPr>
          <w:vertAlign w:val="subscript"/>
        </w:rPr>
        <w:t>H</w:t>
      </w:r>
      <w:r w:rsidR="00DC3B01" w:rsidRPr="00DC3B01">
        <w:rPr>
          <w:vertAlign w:val="superscript"/>
        </w:rPr>
        <w:t>2</w:t>
      </w:r>
      <w:r w:rsidR="00D2729B">
        <w:t xml:space="preserve"> &gt; (h</w:t>
      </w:r>
      <w:r w:rsidR="00D2729B" w:rsidRPr="00D2729B">
        <w:rPr>
          <w:vertAlign w:val="superscript"/>
        </w:rPr>
        <w:t>2</w:t>
      </w:r>
      <w:r w:rsidR="00D2729B">
        <w:t>+a</w:t>
      </w:r>
      <w:r w:rsidR="00D2729B" w:rsidRPr="00D2729B">
        <w:rPr>
          <w:vertAlign w:val="superscript"/>
        </w:rPr>
        <w:t>2</w:t>
      </w:r>
      <w:r w:rsidR="00D2729B">
        <w:t>)</w:t>
      </w:r>
      <w:r w:rsidR="00D2729B" w:rsidRPr="00D2729B">
        <w:rPr>
          <w:vertAlign w:val="superscript"/>
        </w:rPr>
        <w:t>1/2</w:t>
      </w:r>
      <w:r w:rsidR="003E458E">
        <w:t xml:space="preserve">. Otherwise, signal </w:t>
      </w:r>
      <w:r w:rsidR="003E458E" w:rsidRPr="009101A0">
        <w:rPr>
          <w:b/>
          <w:color w:val="00CC00"/>
          <w:sz w:val="28"/>
          <w:szCs w:val="28"/>
        </w:rPr>
        <w:t>c</w:t>
      </w:r>
      <w:r w:rsidR="003E458E">
        <w:t xml:space="preserve"> is OFF.</w:t>
      </w:r>
    </w:p>
    <w:p w:rsidR="003B030A" w:rsidRDefault="003B030A" w:rsidP="00C61306">
      <w:pPr>
        <w:widowControl w:val="0"/>
        <w:autoSpaceDE w:val="0"/>
        <w:autoSpaceDN w:val="0"/>
        <w:adjustRightInd w:val="0"/>
        <w:spacing w:after="0" w:line="240" w:lineRule="auto"/>
        <w:jc w:val="both"/>
        <w:rPr>
          <w:rFonts w:ascii="Arial" w:hAnsi="Arial" w:cs="Arial"/>
          <w:sz w:val="20"/>
          <w:szCs w:val="20"/>
        </w:rPr>
      </w:pPr>
    </w:p>
    <w:p w:rsidR="00F34C3D" w:rsidRDefault="00F227BF" w:rsidP="00C61306">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8C1125" w:rsidRDefault="008C1125" w:rsidP="00C61306">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For more information, please contact the inventor</w:t>
      </w:r>
      <w:r w:rsidR="00E03BA8">
        <w:rPr>
          <w:rFonts w:ascii="Arial" w:hAnsi="Arial" w:cs="Arial"/>
          <w:sz w:val="20"/>
          <w:szCs w:val="20"/>
        </w:rPr>
        <w:t>,</w:t>
      </w:r>
      <w:r>
        <w:rPr>
          <w:rFonts w:ascii="Arial" w:hAnsi="Arial" w:cs="Arial"/>
          <w:sz w:val="20"/>
          <w:szCs w:val="20"/>
        </w:rPr>
        <w:t xml:space="preserve"> Dr. Zoltan Kemeny</w:t>
      </w:r>
      <w:r w:rsidR="00F45900">
        <w:rPr>
          <w:rFonts w:ascii="Arial" w:hAnsi="Arial" w:cs="Arial"/>
          <w:sz w:val="20"/>
          <w:szCs w:val="20"/>
        </w:rPr>
        <w:t>:</w:t>
      </w:r>
      <w:r>
        <w:rPr>
          <w:rFonts w:ascii="Arial" w:hAnsi="Arial" w:cs="Arial"/>
          <w:sz w:val="20"/>
          <w:szCs w:val="20"/>
        </w:rPr>
        <w:t xml:space="preserve">  </w:t>
      </w:r>
      <w:r w:rsidR="0064042D" w:rsidRPr="00E23A8F">
        <w:rPr>
          <w:rFonts w:ascii="Arial" w:hAnsi="Arial" w:cs="Arial"/>
          <w:sz w:val="20"/>
          <w:szCs w:val="20"/>
        </w:rPr>
        <w:pict>
          <v:shape id="_x0000_i1030" type="#_x0000_t75" style="width:104.25pt;height:114.75pt">
            <v:imagedata r:id="rId13" o:title="Dr Kemeny Photo 2008"/>
          </v:shape>
        </w:pict>
      </w:r>
      <w:r w:rsidR="00F45900" w:rsidRPr="00F45900">
        <w:rPr>
          <w:rFonts w:ascii="Arial" w:hAnsi="Arial" w:cs="Arial"/>
          <w:sz w:val="20"/>
          <w:szCs w:val="20"/>
        </w:rPr>
        <w:t xml:space="preserve"> </w:t>
      </w:r>
      <w:r w:rsidR="00F45900">
        <w:rPr>
          <w:rFonts w:ascii="Arial" w:hAnsi="Arial" w:cs="Arial"/>
          <w:sz w:val="20"/>
          <w:szCs w:val="20"/>
        </w:rPr>
        <w:t xml:space="preserve">      US Pat. Pend.</w:t>
      </w:r>
    </w:p>
    <w:p w:rsidR="00AA5E19" w:rsidRDefault="008C1125" w:rsidP="00B76A0E">
      <w:pPr>
        <w:widowControl w:val="0"/>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Tel: 888-588-0999, Fax: 480-456-0999, Email: ZoltanKemeny@Cox.Net</w:t>
      </w:r>
      <w:r w:rsidR="003B030A">
        <w:rPr>
          <w:rFonts w:ascii="Arial" w:hAnsi="Arial" w:cs="Arial"/>
          <w:sz w:val="20"/>
          <w:szCs w:val="20"/>
        </w:rPr>
        <w:t xml:space="preserve"> </w:t>
      </w:r>
      <w:r w:rsidR="00F45900">
        <w:rPr>
          <w:rFonts w:ascii="Arial" w:hAnsi="Arial" w:cs="Arial"/>
          <w:sz w:val="20"/>
          <w:szCs w:val="20"/>
        </w:rPr>
        <w:tab/>
      </w:r>
      <w:r w:rsidR="00F45900">
        <w:rPr>
          <w:rFonts w:ascii="Arial" w:hAnsi="Arial" w:cs="Arial"/>
          <w:sz w:val="20"/>
          <w:szCs w:val="20"/>
        </w:rPr>
        <w:tab/>
        <w:t xml:space="preserve">       Copyright©, Kemeny, 2011.</w:t>
      </w:r>
      <w:proofErr w:type="gramEnd"/>
      <w:r w:rsidR="00087B8C">
        <w:rPr>
          <w:rFonts w:ascii="Arial" w:hAnsi="Arial" w:cs="Arial"/>
          <w:sz w:val="20"/>
          <w:szCs w:val="20"/>
        </w:rPr>
        <w:t xml:space="preserve">   </w:t>
      </w:r>
      <w:r w:rsidR="00F45900">
        <w:rPr>
          <w:rFonts w:ascii="Arial" w:hAnsi="Arial" w:cs="Arial"/>
          <w:sz w:val="20"/>
          <w:szCs w:val="20"/>
        </w:rPr>
        <w:t xml:space="preserve"> </w:t>
      </w:r>
      <w:r w:rsidR="00087B8C">
        <w:rPr>
          <w:rFonts w:ascii="Arial" w:hAnsi="Arial" w:cs="Arial"/>
          <w:sz w:val="20"/>
          <w:szCs w:val="20"/>
        </w:rPr>
        <w:t xml:space="preserve">   </w:t>
      </w:r>
    </w:p>
    <w:sectPr w:rsidR="00AA5E19" w:rsidSect="00ED6498">
      <w:pgSz w:w="12240" w:h="15840"/>
      <w:pgMar w:top="810" w:right="1170" w:bottom="1440" w:left="99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A59FC"/>
    <w:multiLevelType w:val="hybridMultilevel"/>
    <w:tmpl w:val="BD9478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2FCE"/>
    <w:rsid w:val="00015C6A"/>
    <w:rsid w:val="00035180"/>
    <w:rsid w:val="000602BF"/>
    <w:rsid w:val="00087B8C"/>
    <w:rsid w:val="000B49B8"/>
    <w:rsid w:val="000C1806"/>
    <w:rsid w:val="0010713E"/>
    <w:rsid w:val="00193DEE"/>
    <w:rsid w:val="001A3065"/>
    <w:rsid w:val="001B07EC"/>
    <w:rsid w:val="001F2831"/>
    <w:rsid w:val="0023495C"/>
    <w:rsid w:val="00247DB7"/>
    <w:rsid w:val="00291466"/>
    <w:rsid w:val="002C2A58"/>
    <w:rsid w:val="002D67E6"/>
    <w:rsid w:val="002E7692"/>
    <w:rsid w:val="00353AF2"/>
    <w:rsid w:val="003941D3"/>
    <w:rsid w:val="003B030A"/>
    <w:rsid w:val="003C0423"/>
    <w:rsid w:val="003E458E"/>
    <w:rsid w:val="003F1E35"/>
    <w:rsid w:val="003F2751"/>
    <w:rsid w:val="00446BCF"/>
    <w:rsid w:val="004875B9"/>
    <w:rsid w:val="004C7C6B"/>
    <w:rsid w:val="004D1431"/>
    <w:rsid w:val="00515A09"/>
    <w:rsid w:val="00516758"/>
    <w:rsid w:val="005577B6"/>
    <w:rsid w:val="006151B9"/>
    <w:rsid w:val="00622FCE"/>
    <w:rsid w:val="0064042D"/>
    <w:rsid w:val="006418B4"/>
    <w:rsid w:val="007338A3"/>
    <w:rsid w:val="00764219"/>
    <w:rsid w:val="00764420"/>
    <w:rsid w:val="00772D5D"/>
    <w:rsid w:val="00786C0E"/>
    <w:rsid w:val="007A1950"/>
    <w:rsid w:val="007F3053"/>
    <w:rsid w:val="00824D79"/>
    <w:rsid w:val="008360F3"/>
    <w:rsid w:val="0086469D"/>
    <w:rsid w:val="00871BCA"/>
    <w:rsid w:val="008C1125"/>
    <w:rsid w:val="008E7150"/>
    <w:rsid w:val="009101A0"/>
    <w:rsid w:val="00946829"/>
    <w:rsid w:val="00972E7A"/>
    <w:rsid w:val="0099551C"/>
    <w:rsid w:val="009F1C94"/>
    <w:rsid w:val="009F64C4"/>
    <w:rsid w:val="00AA5E19"/>
    <w:rsid w:val="00AF0562"/>
    <w:rsid w:val="00B2561B"/>
    <w:rsid w:val="00B65F1B"/>
    <w:rsid w:val="00B73266"/>
    <w:rsid w:val="00B76A0E"/>
    <w:rsid w:val="00BA60C0"/>
    <w:rsid w:val="00BB5E0D"/>
    <w:rsid w:val="00BD5D19"/>
    <w:rsid w:val="00BF58E8"/>
    <w:rsid w:val="00C372A6"/>
    <w:rsid w:val="00C61306"/>
    <w:rsid w:val="00C81699"/>
    <w:rsid w:val="00C81F6F"/>
    <w:rsid w:val="00D25184"/>
    <w:rsid w:val="00D2729B"/>
    <w:rsid w:val="00D4382D"/>
    <w:rsid w:val="00D67390"/>
    <w:rsid w:val="00D75542"/>
    <w:rsid w:val="00DC3B01"/>
    <w:rsid w:val="00DD41CB"/>
    <w:rsid w:val="00E03BA8"/>
    <w:rsid w:val="00E23A8F"/>
    <w:rsid w:val="00E54414"/>
    <w:rsid w:val="00E57EBF"/>
    <w:rsid w:val="00E62D1E"/>
    <w:rsid w:val="00E91E32"/>
    <w:rsid w:val="00ED453E"/>
    <w:rsid w:val="00ED6498"/>
    <w:rsid w:val="00F227BF"/>
    <w:rsid w:val="00F25CE0"/>
    <w:rsid w:val="00F34C3D"/>
    <w:rsid w:val="00F45900"/>
    <w:rsid w:val="00F63437"/>
    <w:rsid w:val="00F81D26"/>
    <w:rsid w:val="00FD20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D2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Users/ZoltanK/AppData/Local/Temp/SNAGHTML16557d20.PNG" TargetMode="External"/><Relationship Id="rId12" Type="http://schemas.openxmlformats.org/officeDocument/2006/relationships/image" Target="../../../../Users/ZoltanK/AppData/Local/Temp/SNAGHTML231f4561.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Users/ZoltanK/AppData/Local/Temp/SNAGHTML2229e7c2.P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Zoltan Kemeny</dc:creator>
  <cp:lastModifiedBy>Zoltan Kemeny</cp:lastModifiedBy>
  <cp:revision>2</cp:revision>
  <dcterms:created xsi:type="dcterms:W3CDTF">2011-03-30T00:32:00Z</dcterms:created>
  <dcterms:modified xsi:type="dcterms:W3CDTF">2011-03-30T00:32:00Z</dcterms:modified>
</cp:coreProperties>
</file>